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Zambrano Lozano Rogelio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AVENIDA RICARDO MARGAIN ZOZAYA 325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COLONIA VALLE DEL CAMPESTRE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PEDRO GARZA GARCIA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O5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CEMEX SAB DE CV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6"/>
        <w:gridCol w:w="901"/>
        <w:gridCol w:w="771"/>
        <w:gridCol w:w="598"/>
        <w:gridCol w:w="347"/>
        <w:gridCol w:w="1055"/>
        <w:gridCol w:w="452"/>
        <w:gridCol w:w="614"/>
        <w:gridCol w:w="1275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2,122,183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May 1, 2026, the reporting person was granted a Key Value Positions Plan award for an aggregate of 205,579 American Depositary Shares, which vest in four equal installments on each of May 1, 2026, 2027, 2028 and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/s/Rogelio Zambrano Lozano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244" TargetMode="External"/><Relationship Id="rId5" Type="http://schemas.openxmlformats.org/officeDocument/2006/relationships/hyperlink" Target="http://www.sec.gov/cgi-bin/browse-edgar?action=getcompany&amp;CIK=00010763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3246</Characters>
  <CharactersWithSpaces>3791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