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primary_doc.xml.htm"/>
      <w:bookmarkStart w:id="1" w:name="ksprimary_doc"/>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Rodriguez Louisa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645 FIFTH AVENUE, 21ST FLOOR</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10022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CEMEX SAB DE CV</w:t>
              </w:r>
            </w:hyperlink>
            <w:r>
              <w:rPr/>
              <w:t xml:space="preserve"> [ </w:t>
            </w:r>
            <w:r>
              <w:rPr>
                <w:rFonts w:ascii="Times;serif" w:hAnsi="Times;serif"/>
                <w:color w:val="0000FF"/>
                <w:sz w:val="24"/>
                <w:shd w:fill="FFFFFF" w:val="clear"/>
              </w:rPr>
              <w:t>CX</w:t>
            </w:r>
            <w:r>
              <w:rPr/>
              <w:t xml:space="preserve"> ] </w:t>
              <w:br/>
            </w:r>
            <w:r>
              <w:rPr>
                <w:rFonts w:ascii="arial;helvetica;sans-serif" w:hAnsi="arial;helvetica;sans-serif"/>
                <w:sz w:val="20"/>
              </w:rPr>
              <w:t>Foreign Trading Symbol</w:t>
            </w:r>
            <w:r>
              <w:rPr/>
              <w:br/>
              <w:t xml:space="preserve">[ </w:t>
            </w:r>
            <w:r>
              <w:rPr>
                <w:rFonts w:ascii="Times;serif" w:hAnsi="Times;serif"/>
                <w:color w:val="0000FF"/>
                <w:sz w:val="24"/>
                <w:shd w:fill="FFFFFF" w:val="clear"/>
              </w:rPr>
              <w:t>CEMEX.CPO</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EVP Communications,PA &amp; IR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08/14/2026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57"/>
        <w:gridCol w:w="898"/>
        <w:gridCol w:w="771"/>
        <w:gridCol w:w="596"/>
        <w:gridCol w:w="330"/>
        <w:gridCol w:w="1029"/>
        <w:gridCol w:w="405"/>
        <w:gridCol w:w="727"/>
        <w:gridCol w:w="1261"/>
        <w:gridCol w:w="935"/>
        <w:gridCol w:w="896"/>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5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89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2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6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3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89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5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9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2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0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2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5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Participation Certificates (CEMEX.CPO)</w:t>
            </w:r>
          </w:p>
        </w:tc>
        <w:tc>
          <w:tcPr>
            <w:tcW w:w="8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08/14/2026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3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216,900</w:t>
            </w:r>
            <w:r>
              <w:rPr>
                <w:rFonts w:ascii="Times;serif" w:hAnsi="Times;serif"/>
                <w:color w:val="008000"/>
                <w:position w:val="7"/>
                <w:sz w:val="16"/>
                <w:sz w:val="20"/>
                <w:shd w:fill="FFFFFF" w:val="clear"/>
              </w:rPr>
              <w:t>(1)</w:t>
            </w:r>
          </w:p>
        </w:tc>
        <w:tc>
          <w:tcPr>
            <w:tcW w:w="4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2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2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1,381,060</w:t>
            </w:r>
          </w:p>
        </w:tc>
        <w:tc>
          <w:tcPr>
            <w:tcW w:w="9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5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Participation Certificates (CEMEX.CPO)</w:t>
            </w:r>
          </w:p>
        </w:tc>
        <w:tc>
          <w:tcPr>
            <w:tcW w:w="8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08/14/2026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3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2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96,640</w:t>
            </w:r>
          </w:p>
        </w:tc>
        <w:tc>
          <w:tcPr>
            <w:tcW w:w="4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2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12.13</w:t>
            </w:r>
          </w:p>
        </w:tc>
        <w:tc>
          <w:tcPr>
            <w:tcW w:w="12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1,284,420</w:t>
            </w:r>
            <w:r>
              <w:rPr>
                <w:rFonts w:ascii="Times;serif" w:hAnsi="Times;serif"/>
                <w:color w:val="008000"/>
                <w:position w:val="7"/>
                <w:sz w:val="16"/>
                <w:sz w:val="20"/>
                <w:shd w:fill="FFFFFF" w:val="clear"/>
              </w:rPr>
              <w:t>(2)</w:t>
            </w:r>
          </w:p>
        </w:tc>
        <w:tc>
          <w:tcPr>
            <w:tcW w:w="93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9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On August 14, 2026, 211,460 Ordinary Participation Certificates corresponding to compensation plan from 2023 vested in favor of the reporting person. Additionally, 5,440 Ordinary Participation Certificates were granted to the reporting person due to technical adjustments for tax payment and/or cash dividend.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Ordinary Participation Certificates of the Issuer may be represented by American Depositary Shares ("ADS"). Each ADS represents 10 Ordinary Participation Certificates.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/s/Louisa P. Rodriguez</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56570" TargetMode="External"/><Relationship Id="rId5" Type="http://schemas.openxmlformats.org/officeDocument/2006/relationships/hyperlink" Target="http://www.sec.gov/cgi-bin/browse-edgar?action=getcompany&amp;CIK=000107637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647</Words>
  <Characters>3609</Characters>
  <CharactersWithSpaces>4181</CharactersWithSpaces>
  <Paragraphs>104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